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6499D" w14:textId="77777777" w:rsidR="00356A0C" w:rsidRPr="007F3942" w:rsidRDefault="00356A0C" w:rsidP="00EB5811">
      <w:pPr>
        <w:shd w:val="clear" w:color="auto" w:fill="FFFFFF"/>
        <w:rPr>
          <w:rFonts w:ascii="Calibri Light" w:hAnsi="Calibri Light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2211EA3B" w14:textId="77777777" w:rsidR="007F3942" w:rsidRDefault="00356A0C" w:rsidP="008D03B2">
      <w:pPr>
        <w:shd w:val="clear" w:color="auto" w:fill="FFFFFF"/>
        <w:rPr>
          <w:rFonts w:ascii="Calibri Light" w:hAnsi="Calibri Light" w:cs="Arial"/>
          <w:color w:val="000000" w:themeColor="text1"/>
          <w:sz w:val="24"/>
          <w:szCs w:val="24"/>
        </w:rPr>
      </w:pPr>
      <w:r w:rsidRPr="007F3942">
        <w:rPr>
          <w:rFonts w:ascii="Calibri Light" w:hAnsi="Calibri Light" w:cs="Arial"/>
          <w:color w:val="000000" w:themeColor="text1"/>
          <w:sz w:val="24"/>
          <w:szCs w:val="24"/>
        </w:rPr>
        <w:t xml:space="preserve">The NHS England open </w:t>
      </w:r>
      <w:proofErr w:type="spellStart"/>
      <w:r w:rsidRPr="007F3942">
        <w:rPr>
          <w:rFonts w:ascii="Calibri Light" w:hAnsi="Calibri Light" w:cs="Arial"/>
          <w:color w:val="000000" w:themeColor="text1"/>
          <w:sz w:val="24"/>
          <w:szCs w:val="24"/>
        </w:rPr>
        <w:t>fetal</w:t>
      </w:r>
      <w:proofErr w:type="spellEnd"/>
      <w:r w:rsidRPr="007F3942">
        <w:rPr>
          <w:rFonts w:ascii="Calibri Light" w:hAnsi="Calibri Light" w:cs="Arial"/>
          <w:color w:val="000000" w:themeColor="text1"/>
          <w:sz w:val="24"/>
          <w:szCs w:val="24"/>
        </w:rPr>
        <w:t xml:space="preserve"> surgery to treat </w:t>
      </w:r>
      <w:proofErr w:type="spellStart"/>
      <w:r w:rsidRPr="007F3942">
        <w:rPr>
          <w:rFonts w:ascii="Calibri Light" w:hAnsi="Calibri Light" w:cs="Arial"/>
          <w:color w:val="000000" w:themeColor="text1"/>
          <w:sz w:val="24"/>
          <w:szCs w:val="24"/>
        </w:rPr>
        <w:t>fetuses</w:t>
      </w:r>
      <w:proofErr w:type="spellEnd"/>
      <w:r w:rsidRPr="007F3942">
        <w:rPr>
          <w:rFonts w:ascii="Calibri Light" w:hAnsi="Calibri Light" w:cs="Arial"/>
          <w:color w:val="000000" w:themeColor="text1"/>
          <w:sz w:val="24"/>
          <w:szCs w:val="24"/>
        </w:rPr>
        <w:t xml:space="preserve"> with open </w:t>
      </w:r>
      <w:proofErr w:type="spellStart"/>
      <w:r w:rsidRPr="007F3942">
        <w:rPr>
          <w:rFonts w:ascii="Calibri Light" w:hAnsi="Calibri Light" w:cs="Arial"/>
          <w:color w:val="000000" w:themeColor="text1"/>
          <w:sz w:val="24"/>
          <w:szCs w:val="24"/>
        </w:rPr>
        <w:t>spina</w:t>
      </w:r>
      <w:proofErr w:type="spellEnd"/>
      <w:r w:rsidRPr="007F3942">
        <w:rPr>
          <w:rFonts w:ascii="Calibri Light" w:hAnsi="Calibri Light" w:cs="Arial"/>
          <w:color w:val="000000" w:themeColor="text1"/>
          <w:sz w:val="24"/>
          <w:szCs w:val="24"/>
        </w:rPr>
        <w:t xml:space="preserve"> bifida service has been in operation since November 2019 and has been operational throughout the COVID-19 pandemic period. The service has been assessing and operating on patients in both of the NHS England commissioned </w:t>
      </w:r>
      <w:proofErr w:type="spellStart"/>
      <w:r w:rsidRPr="007F3942">
        <w:rPr>
          <w:rFonts w:ascii="Calibri Light" w:hAnsi="Calibri Light" w:cs="Arial"/>
          <w:color w:val="000000" w:themeColor="text1"/>
          <w:sz w:val="24"/>
          <w:szCs w:val="24"/>
        </w:rPr>
        <w:t>fetal</w:t>
      </w:r>
      <w:proofErr w:type="spellEnd"/>
      <w:r w:rsidRPr="007F3942">
        <w:rPr>
          <w:rFonts w:ascii="Calibri Light" w:hAnsi="Calibri Light" w:cs="Arial"/>
          <w:color w:val="000000" w:themeColor="text1"/>
          <w:sz w:val="24"/>
          <w:szCs w:val="24"/>
        </w:rPr>
        <w:t xml:space="preserve"> surgery centres (FSC’s) </w:t>
      </w:r>
      <w:r w:rsidR="007F3942">
        <w:rPr>
          <w:rFonts w:ascii="Calibri Light" w:hAnsi="Calibri Light" w:cs="Arial"/>
          <w:color w:val="000000" w:themeColor="text1"/>
          <w:sz w:val="24"/>
          <w:szCs w:val="24"/>
        </w:rPr>
        <w:t xml:space="preserve">as normal </w:t>
      </w:r>
      <w:r w:rsidRPr="007F3942">
        <w:rPr>
          <w:rFonts w:ascii="Calibri Light" w:hAnsi="Calibri Light" w:cs="Arial"/>
          <w:color w:val="000000" w:themeColor="text1"/>
          <w:sz w:val="24"/>
          <w:szCs w:val="24"/>
        </w:rPr>
        <w:t xml:space="preserve">throughout this period. The service serves the populations of England, Northern Ireland, Scotland and Wales. </w:t>
      </w:r>
    </w:p>
    <w:p w14:paraId="73D616D6" w14:textId="57153366" w:rsidR="00356A0C" w:rsidRPr="007F3942" w:rsidRDefault="00356A0C" w:rsidP="00356A0C">
      <w:pPr>
        <w:shd w:val="clear" w:color="auto" w:fill="FFFFFF"/>
        <w:rPr>
          <w:rFonts w:ascii="Calibri Light" w:hAnsi="Calibri Light" w:cs="Arial"/>
          <w:color w:val="000000" w:themeColor="text1"/>
          <w:sz w:val="24"/>
          <w:szCs w:val="24"/>
        </w:rPr>
      </w:pPr>
      <w:r w:rsidRPr="007F3942">
        <w:rPr>
          <w:rFonts w:ascii="Calibri Light" w:hAnsi="Calibri Light" w:cs="Arial"/>
          <w:color w:val="000000" w:themeColor="text1"/>
          <w:sz w:val="24"/>
          <w:szCs w:val="24"/>
        </w:rPr>
        <w:t xml:space="preserve">The two FSCs are located in UCLH, London and University Hospitals Leuven, in Leuven, Belgium and serve patients based on the location of the referring regional </w:t>
      </w:r>
      <w:proofErr w:type="spellStart"/>
      <w:r w:rsidRPr="007F3942">
        <w:rPr>
          <w:rFonts w:ascii="Calibri Light" w:hAnsi="Calibri Light" w:cs="Arial"/>
          <w:color w:val="000000" w:themeColor="text1"/>
          <w:sz w:val="24"/>
          <w:szCs w:val="24"/>
        </w:rPr>
        <w:t>fetal</w:t>
      </w:r>
      <w:proofErr w:type="spellEnd"/>
      <w:r w:rsidRPr="007F3942">
        <w:rPr>
          <w:rFonts w:ascii="Calibri Light" w:hAnsi="Calibri Light" w:cs="Arial"/>
          <w:color w:val="000000" w:themeColor="text1"/>
          <w:sz w:val="24"/>
          <w:szCs w:val="24"/>
        </w:rPr>
        <w:t xml:space="preserve"> medicine unit. The two units have a single co-ordinator and act as a single service on two sites</w:t>
      </w:r>
      <w:r w:rsidR="00816BCA" w:rsidRPr="007F3942">
        <w:rPr>
          <w:rFonts w:ascii="Calibri Light" w:hAnsi="Calibri Light" w:cs="Arial"/>
          <w:color w:val="000000" w:themeColor="text1"/>
          <w:sz w:val="24"/>
          <w:szCs w:val="24"/>
        </w:rPr>
        <w:t xml:space="preserve"> with a joint surgical decision</w:t>
      </w:r>
      <w:r w:rsidR="007F3942">
        <w:rPr>
          <w:rFonts w:ascii="Calibri Light" w:hAnsi="Calibri Light" w:cs="Arial"/>
          <w:color w:val="000000" w:themeColor="text1"/>
          <w:sz w:val="24"/>
          <w:szCs w:val="24"/>
        </w:rPr>
        <w:t>-</w:t>
      </w:r>
      <w:r w:rsidR="00816BCA" w:rsidRPr="007F3942">
        <w:rPr>
          <w:rFonts w:ascii="Calibri Light" w:hAnsi="Calibri Light" w:cs="Arial"/>
          <w:color w:val="000000" w:themeColor="text1"/>
          <w:sz w:val="24"/>
          <w:szCs w:val="24"/>
        </w:rPr>
        <w:t>making MDT</w:t>
      </w:r>
      <w:r w:rsidRPr="007F3942">
        <w:rPr>
          <w:rFonts w:ascii="Calibri Light" w:hAnsi="Calibri Light" w:cs="Arial"/>
          <w:color w:val="000000" w:themeColor="text1"/>
          <w:sz w:val="24"/>
          <w:szCs w:val="24"/>
        </w:rPr>
        <w:t xml:space="preserve">. </w:t>
      </w:r>
    </w:p>
    <w:p w14:paraId="5AB22377" w14:textId="77777777" w:rsidR="007F3942" w:rsidRPr="007F3942" w:rsidRDefault="007F3942" w:rsidP="007F3942">
      <w:pPr>
        <w:shd w:val="clear" w:color="auto" w:fill="FFFFFF"/>
        <w:rPr>
          <w:rFonts w:ascii="Calibri Light" w:hAnsi="Calibri Light" w:cs="Arial"/>
          <w:color w:val="000000" w:themeColor="text1"/>
          <w:sz w:val="24"/>
          <w:szCs w:val="24"/>
        </w:rPr>
      </w:pPr>
      <w:r w:rsidRPr="007F3942">
        <w:rPr>
          <w:rFonts w:ascii="Calibri Light" w:hAnsi="Calibri Light" w:cs="Arial"/>
          <w:color w:val="000000" w:themeColor="text1"/>
          <w:sz w:val="24"/>
          <w:szCs w:val="24"/>
        </w:rPr>
        <w:t xml:space="preserve">During the COVID-19 pandemic period to date, there have been no restrictions on patients travelling to </w:t>
      </w:r>
      <w:r>
        <w:rPr>
          <w:rFonts w:ascii="Calibri Light" w:hAnsi="Calibri Light" w:cs="Arial"/>
          <w:color w:val="000000" w:themeColor="text1"/>
          <w:sz w:val="24"/>
          <w:szCs w:val="24"/>
        </w:rPr>
        <w:t xml:space="preserve">London or </w:t>
      </w:r>
      <w:r w:rsidRPr="007F3942">
        <w:rPr>
          <w:rFonts w:ascii="Calibri Light" w:hAnsi="Calibri Light" w:cs="Arial"/>
          <w:color w:val="000000" w:themeColor="text1"/>
          <w:sz w:val="24"/>
          <w:szCs w:val="24"/>
        </w:rPr>
        <w:t xml:space="preserve">Belgium for this surgery and none are expected. </w:t>
      </w:r>
      <w:r>
        <w:rPr>
          <w:rFonts w:ascii="Calibri Light" w:hAnsi="Calibri Light" w:cs="Arial"/>
          <w:color w:val="000000" w:themeColor="text1"/>
          <w:sz w:val="24"/>
          <w:szCs w:val="24"/>
        </w:rPr>
        <w:t xml:space="preserve">Women </w:t>
      </w:r>
      <w:r w:rsidRPr="007F3942">
        <w:rPr>
          <w:rFonts w:ascii="Calibri Light" w:hAnsi="Calibri Light" w:cs="Arial"/>
          <w:color w:val="000000" w:themeColor="text1"/>
          <w:sz w:val="24"/>
          <w:szCs w:val="24"/>
        </w:rPr>
        <w:t>and their partner/carer are supported and provided with all information to travel.</w:t>
      </w:r>
    </w:p>
    <w:p w14:paraId="5DAC8343" w14:textId="0DCC513E" w:rsidR="00AD5CAB" w:rsidRPr="007F3942" w:rsidRDefault="00356A0C" w:rsidP="00AD5CAB">
      <w:pPr>
        <w:shd w:val="clear" w:color="auto" w:fill="FFFFFF"/>
        <w:rPr>
          <w:rFonts w:ascii="Calibri Light" w:hAnsi="Calibri Light" w:cs="Arial"/>
          <w:color w:val="000000" w:themeColor="text1"/>
          <w:sz w:val="24"/>
          <w:szCs w:val="24"/>
        </w:rPr>
      </w:pPr>
      <w:r w:rsidRPr="007F3942">
        <w:rPr>
          <w:rFonts w:ascii="Calibri Light" w:hAnsi="Calibri Light" w:cs="Arial"/>
          <w:color w:val="000000" w:themeColor="text1"/>
          <w:sz w:val="24"/>
          <w:szCs w:val="24"/>
        </w:rPr>
        <w:t xml:space="preserve">The service team are happy to accept referrals and offer support to all local and regional </w:t>
      </w:r>
      <w:proofErr w:type="spellStart"/>
      <w:r w:rsidRPr="007F3942">
        <w:rPr>
          <w:rFonts w:ascii="Calibri Light" w:hAnsi="Calibri Light" w:cs="Arial"/>
          <w:color w:val="000000" w:themeColor="text1"/>
          <w:sz w:val="24"/>
          <w:szCs w:val="24"/>
        </w:rPr>
        <w:t>fetal</w:t>
      </w:r>
      <w:proofErr w:type="spellEnd"/>
      <w:r w:rsidRPr="007F3942">
        <w:rPr>
          <w:rFonts w:ascii="Calibri Light" w:hAnsi="Calibri Light" w:cs="Arial"/>
          <w:color w:val="000000" w:themeColor="text1"/>
          <w:sz w:val="24"/>
          <w:szCs w:val="24"/>
        </w:rPr>
        <w:t xml:space="preserve"> medicine units.</w:t>
      </w:r>
      <w:r w:rsidR="00993054" w:rsidRPr="007F3942">
        <w:rPr>
          <w:rFonts w:ascii="Calibri Light" w:hAnsi="Calibri Light" w:cs="Arial"/>
          <w:color w:val="000000" w:themeColor="text1"/>
          <w:sz w:val="24"/>
          <w:szCs w:val="24"/>
        </w:rPr>
        <w:t xml:space="preserve"> </w:t>
      </w:r>
      <w:r w:rsidR="00AD5CAB" w:rsidRPr="007F3942">
        <w:rPr>
          <w:rFonts w:ascii="Calibri Light" w:hAnsi="Calibri Light" w:cs="Arial"/>
          <w:color w:val="000000" w:themeColor="text1"/>
          <w:sz w:val="24"/>
          <w:szCs w:val="24"/>
        </w:rPr>
        <w:t xml:space="preserve"> We ask that Consultant Obstetric colleagues make timely, early referral of women carrying a </w:t>
      </w:r>
      <w:proofErr w:type="spellStart"/>
      <w:r w:rsidR="00AD5CAB" w:rsidRPr="007F3942">
        <w:rPr>
          <w:rFonts w:ascii="Calibri Light" w:hAnsi="Calibri Light" w:cs="Arial"/>
          <w:color w:val="000000" w:themeColor="text1"/>
          <w:sz w:val="24"/>
          <w:szCs w:val="24"/>
        </w:rPr>
        <w:t>fetus</w:t>
      </w:r>
      <w:proofErr w:type="spellEnd"/>
      <w:r w:rsidR="00AD5CAB" w:rsidRPr="007F3942">
        <w:rPr>
          <w:rFonts w:ascii="Calibri Light" w:hAnsi="Calibri Light" w:cs="Arial"/>
          <w:color w:val="000000" w:themeColor="text1"/>
          <w:sz w:val="24"/>
          <w:szCs w:val="24"/>
        </w:rPr>
        <w:t xml:space="preserve"> with an antenatal diagnosis of suspected spina bifida to the national highly specialised service using the published pathway. This facilitates multidisciplinary </w:t>
      </w:r>
      <w:r w:rsidR="002A481E" w:rsidRPr="007F3942">
        <w:rPr>
          <w:rFonts w:ascii="Calibri Light" w:hAnsi="Calibri Light" w:cs="Arial"/>
          <w:color w:val="000000" w:themeColor="text1"/>
          <w:sz w:val="24"/>
          <w:szCs w:val="24"/>
        </w:rPr>
        <w:t xml:space="preserve">assessment and </w:t>
      </w:r>
      <w:r w:rsidR="00AD5CAB" w:rsidRPr="007F3942">
        <w:rPr>
          <w:rFonts w:ascii="Calibri Light" w:hAnsi="Calibri Light" w:cs="Arial"/>
          <w:color w:val="000000" w:themeColor="text1"/>
          <w:sz w:val="24"/>
          <w:szCs w:val="24"/>
        </w:rPr>
        <w:t xml:space="preserve">counselling as well as ensuring optimal timing </w:t>
      </w:r>
      <w:r w:rsidR="008D3B9E" w:rsidRPr="007F3942">
        <w:rPr>
          <w:rFonts w:ascii="Calibri Light" w:hAnsi="Calibri Light" w:cs="Arial"/>
          <w:color w:val="000000" w:themeColor="text1"/>
          <w:sz w:val="24"/>
          <w:szCs w:val="24"/>
        </w:rPr>
        <w:t>for</w:t>
      </w:r>
      <w:r w:rsidR="00AD5CAB" w:rsidRPr="007F3942">
        <w:rPr>
          <w:rFonts w:ascii="Calibri Light" w:hAnsi="Calibri Light" w:cs="Arial"/>
          <w:color w:val="000000" w:themeColor="text1"/>
          <w:sz w:val="24"/>
          <w:szCs w:val="24"/>
        </w:rPr>
        <w:t xml:space="preserve"> </w:t>
      </w:r>
      <w:r w:rsidR="002A481E" w:rsidRPr="007F3942">
        <w:rPr>
          <w:rFonts w:ascii="Calibri Light" w:hAnsi="Calibri Light" w:cs="Arial"/>
          <w:color w:val="000000" w:themeColor="text1"/>
          <w:sz w:val="24"/>
          <w:szCs w:val="24"/>
        </w:rPr>
        <w:t>surger</w:t>
      </w:r>
      <w:r w:rsidR="00AD5CAB" w:rsidRPr="007F3942">
        <w:rPr>
          <w:rFonts w:ascii="Calibri Light" w:hAnsi="Calibri Light" w:cs="Arial"/>
          <w:color w:val="000000" w:themeColor="text1"/>
          <w:sz w:val="24"/>
          <w:szCs w:val="24"/>
        </w:rPr>
        <w:t xml:space="preserve">y. </w:t>
      </w:r>
    </w:p>
    <w:p w14:paraId="3E3484C5" w14:textId="77777777" w:rsidR="00AD5CAB" w:rsidRDefault="00AD5CAB" w:rsidP="00AD5CAB">
      <w:pPr>
        <w:shd w:val="clear" w:color="auto" w:fill="FFFFFF"/>
        <w:rPr>
          <w:rFonts w:ascii="Calibri" w:hAnsi="Calibri" w:cs="Calibri"/>
          <w:color w:val="212121"/>
        </w:rPr>
      </w:pPr>
      <w:r w:rsidRPr="007F3942">
        <w:rPr>
          <w:rFonts w:ascii="Calibri Light" w:hAnsi="Calibri Light" w:cs="Arial"/>
          <w:color w:val="000000" w:themeColor="text1"/>
          <w:sz w:val="24"/>
          <w:szCs w:val="24"/>
        </w:rPr>
        <w:t>Please see NHS England service specification here: </w:t>
      </w:r>
      <w:hyperlink r:id="rId5" w:tgtFrame="_blank" w:history="1">
        <w:r>
          <w:rPr>
            <w:rStyle w:val="Hyperlink"/>
            <w:rFonts w:ascii="Calibri" w:hAnsi="Calibri" w:cs="Calibri"/>
            <w:color w:val="0563C1"/>
            <w:sz w:val="20"/>
            <w:szCs w:val="20"/>
          </w:rPr>
          <w:t>https://www.england.nhs.uk/wp-content/uploads/2019/06/Vein-of-Galen-malformation-service-All-Ages.pdf</w:t>
        </w:r>
      </w:hyperlink>
    </w:p>
    <w:p w14:paraId="78113C6C" w14:textId="216D31BC" w:rsidR="00AD5CAB" w:rsidRDefault="00AD5CAB" w:rsidP="00356A0C">
      <w:pPr>
        <w:shd w:val="clear" w:color="auto" w:fill="FFFFFF"/>
        <w:rPr>
          <w:rFonts w:ascii="Calibri Light" w:hAnsi="Calibri Light" w:cs="Arial"/>
          <w:color w:val="212121"/>
          <w:sz w:val="24"/>
          <w:szCs w:val="24"/>
        </w:rPr>
      </w:pPr>
      <w:r>
        <w:rPr>
          <w:rFonts w:ascii="Calibri Light" w:hAnsi="Calibri Light" w:cs="Arial"/>
          <w:color w:val="212121"/>
          <w:sz w:val="24"/>
          <w:szCs w:val="24"/>
        </w:rPr>
        <w:t>Please see</w:t>
      </w:r>
      <w:r w:rsidR="00356A0C" w:rsidRPr="00356A0C">
        <w:rPr>
          <w:rFonts w:ascii="Calibri Light" w:hAnsi="Calibri Light" w:cs="Arial"/>
          <w:color w:val="212121"/>
          <w:sz w:val="24"/>
          <w:szCs w:val="24"/>
        </w:rPr>
        <w:t xml:space="preserve"> </w:t>
      </w:r>
      <w:r w:rsidR="007F3942">
        <w:rPr>
          <w:rFonts w:ascii="Calibri Light" w:hAnsi="Calibri Light" w:cs="Arial"/>
          <w:color w:val="212121"/>
          <w:sz w:val="24"/>
          <w:szCs w:val="24"/>
        </w:rPr>
        <w:t xml:space="preserve">the </w:t>
      </w:r>
      <w:r w:rsidR="00356A0C" w:rsidRPr="00356A0C">
        <w:rPr>
          <w:rFonts w:ascii="Calibri Light" w:hAnsi="Calibri Light" w:cs="Arial"/>
          <w:color w:val="212121"/>
          <w:sz w:val="24"/>
          <w:szCs w:val="24"/>
        </w:rPr>
        <w:t>service specification here</w:t>
      </w:r>
      <w:r>
        <w:rPr>
          <w:rFonts w:ascii="Calibri Light" w:hAnsi="Calibri Light" w:cs="Arial"/>
          <w:color w:val="212121"/>
          <w:sz w:val="24"/>
          <w:szCs w:val="24"/>
        </w:rPr>
        <w:t>:</w:t>
      </w:r>
    </w:p>
    <w:p w14:paraId="163D8ABC" w14:textId="16064485" w:rsidR="00356A0C" w:rsidRDefault="00066DE6" w:rsidP="00356A0C">
      <w:pPr>
        <w:shd w:val="clear" w:color="auto" w:fill="FFFFFF"/>
        <w:rPr>
          <w:rFonts w:ascii="Calibri Light" w:hAnsi="Calibri Light" w:cs="Arial"/>
          <w:color w:val="212121"/>
          <w:sz w:val="24"/>
          <w:szCs w:val="24"/>
        </w:rPr>
      </w:pPr>
      <w:hyperlink r:id="rId6" w:history="1">
        <w:r w:rsidR="00AD5CAB" w:rsidRPr="007B4148">
          <w:rPr>
            <w:rStyle w:val="Hyperlink"/>
            <w:rFonts w:ascii="Calibri Light" w:hAnsi="Calibri Light" w:cs="Arial"/>
            <w:sz w:val="24"/>
            <w:szCs w:val="24"/>
          </w:rPr>
          <w:t>https://www.england.nhs.uk/commissioning/publication/open-fetal-surgery-to-treat-fetuses-with-open-spina-bifida/</w:t>
        </w:r>
      </w:hyperlink>
    </w:p>
    <w:p w14:paraId="51FFFD93" w14:textId="77777777" w:rsidR="00356A0C" w:rsidRDefault="00356A0C" w:rsidP="00356A0C">
      <w:pPr>
        <w:shd w:val="clear" w:color="auto" w:fill="FFFFFF"/>
        <w:rPr>
          <w:rFonts w:ascii="Calibri Light" w:hAnsi="Calibri Light" w:cs="Arial"/>
          <w:color w:val="212121"/>
          <w:sz w:val="24"/>
          <w:szCs w:val="24"/>
        </w:rPr>
      </w:pPr>
      <w:r w:rsidRPr="00356A0C">
        <w:rPr>
          <w:rFonts w:ascii="Calibri Light" w:hAnsi="Calibri Light" w:cs="Arial"/>
          <w:color w:val="212121"/>
          <w:sz w:val="24"/>
          <w:szCs w:val="24"/>
        </w:rPr>
        <w:t xml:space="preserve">Information about the joint service including how to refer a patient is located here </w:t>
      </w:r>
      <w:hyperlink r:id="rId7" w:history="1">
        <w:r w:rsidRPr="006A2DB1">
          <w:rPr>
            <w:rStyle w:val="Hyperlink"/>
            <w:rFonts w:ascii="Calibri Light" w:hAnsi="Calibri Light" w:cs="Arial"/>
            <w:sz w:val="24"/>
            <w:szCs w:val="24"/>
          </w:rPr>
          <w:t>https://www.uclh.nhs.uk/OurServices/ServiceA-Z/WH/MAT2/YourPregnancy/Pages/Spinabifida-fetalsurgery.aspx</w:t>
        </w:r>
      </w:hyperlink>
    </w:p>
    <w:p w14:paraId="64AFE1D8" w14:textId="77777777" w:rsidR="00E0414D" w:rsidRPr="008D7DED" w:rsidRDefault="00E0414D" w:rsidP="00BA1E7C">
      <w:pPr>
        <w:shd w:val="clear" w:color="auto" w:fill="FFFFFF"/>
        <w:rPr>
          <w:rFonts w:ascii="Calibri Light" w:hAnsi="Calibri Light" w:cs="Arial"/>
          <w:color w:val="000000" w:themeColor="text1"/>
          <w:sz w:val="24"/>
          <w:szCs w:val="24"/>
        </w:rPr>
      </w:pPr>
    </w:p>
    <w:sectPr w:rsidR="00E0414D" w:rsidRPr="008D7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083B"/>
    <w:multiLevelType w:val="multilevel"/>
    <w:tmpl w:val="C434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981B1D"/>
    <w:multiLevelType w:val="hybridMultilevel"/>
    <w:tmpl w:val="3A9E2DC0"/>
    <w:lvl w:ilvl="0" w:tplc="A164FFB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34"/>
    <w:rsid w:val="000526A8"/>
    <w:rsid w:val="00066DE6"/>
    <w:rsid w:val="00196734"/>
    <w:rsid w:val="002A481E"/>
    <w:rsid w:val="002D16CD"/>
    <w:rsid w:val="00356A0C"/>
    <w:rsid w:val="00572281"/>
    <w:rsid w:val="007F3942"/>
    <w:rsid w:val="00816BCA"/>
    <w:rsid w:val="008612D4"/>
    <w:rsid w:val="008D03B2"/>
    <w:rsid w:val="008D3B9E"/>
    <w:rsid w:val="008D7DED"/>
    <w:rsid w:val="00936DF7"/>
    <w:rsid w:val="00993054"/>
    <w:rsid w:val="00AD5CAB"/>
    <w:rsid w:val="00BA1E7C"/>
    <w:rsid w:val="00D456A7"/>
    <w:rsid w:val="00D519EE"/>
    <w:rsid w:val="00D55502"/>
    <w:rsid w:val="00D67777"/>
    <w:rsid w:val="00E0414D"/>
    <w:rsid w:val="00E12F58"/>
    <w:rsid w:val="00E17283"/>
    <w:rsid w:val="00EB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691C"/>
  <w15:docId w15:val="{EA19CCFA-7092-4515-80CC-618C53A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DED"/>
    <w:pPr>
      <w:ind w:left="720"/>
      <w:contextualSpacing/>
    </w:pPr>
  </w:style>
  <w:style w:type="character" w:customStyle="1" w:styleId="rphighlightallclass">
    <w:name w:val="rphighlightallclass"/>
    <w:basedOn w:val="DefaultParagraphFont"/>
    <w:rsid w:val="008D7DED"/>
  </w:style>
  <w:style w:type="character" w:styleId="Hyperlink">
    <w:name w:val="Hyperlink"/>
    <w:basedOn w:val="DefaultParagraphFont"/>
    <w:uiPriority w:val="99"/>
    <w:unhideWhenUsed/>
    <w:rsid w:val="00D519E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19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414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0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49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lh.nhs.uk/OurServices/ServiceA-Z/WH/MAT2/YourPregnancy/Pages/Spinabifida-fetalsurger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and.nhs.uk/commissioning/publication/open-fetal-surgery-to-treat-fetuses-with-open-spina-bifida/" TargetMode="External"/><Relationship Id="rId5" Type="http://schemas.openxmlformats.org/officeDocument/2006/relationships/hyperlink" Target="https://www.england.nhs.uk/wp-content/uploads/2019/06/Vein-of-Galen-malformation-service-All-Age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 Hospitals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Bredaki,Foteini Emmanouella</dc:creator>
  <cp:lastModifiedBy>Stella Rafferty</cp:lastModifiedBy>
  <cp:revision>2</cp:revision>
  <dcterms:created xsi:type="dcterms:W3CDTF">2020-12-03T10:12:00Z</dcterms:created>
  <dcterms:modified xsi:type="dcterms:W3CDTF">2020-12-03T10:12:00Z</dcterms:modified>
</cp:coreProperties>
</file>